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56"/>
      </w:tblGrid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FA4" w:rsidRPr="00402FA4" w:rsidRDefault="00402FA4" w:rsidP="0040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261B" w:rsidRDefault="00E4261B" w:rsidP="00402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D2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D2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313690</wp:posOffset>
                  </wp:positionV>
                  <wp:extent cx="2362200" cy="2028825"/>
                  <wp:effectExtent l="19050" t="0" r="0" b="0"/>
                  <wp:wrapThrough wrapText="bothSides">
                    <wp:wrapPolygon edited="0">
                      <wp:start x="-174" y="0"/>
                      <wp:lineTo x="-174" y="21499"/>
                      <wp:lineTo x="21600" y="21499"/>
                      <wp:lineTo x="21600" y="0"/>
                      <wp:lineTo x="-174" y="0"/>
                    </wp:wrapPolygon>
                  </wp:wrapThrough>
                  <wp:docPr id="1" name="Рисунок 1" descr="C:\Users\Школа-Интернат\Desktop\ГАРМОНИЯ!\Логотип векторный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-Интернат\Desktop\ГАРМОНИЯ!\Логотип векторный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2FA4" w:rsidRPr="007D5BEF" w:rsidRDefault="00402FA4" w:rsidP="007D5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7D5BEF">
              <w:rPr>
                <w:rFonts w:ascii="Times New Roman" w:eastAsia="Times New Roman" w:hAnsi="Times New Roman" w:cs="Times New Roman"/>
                <w:b/>
                <w:bCs/>
                <w:color w:val="00D200"/>
                <w:sz w:val="52"/>
                <w:szCs w:val="52"/>
                <w:lang w:eastAsia="ru-RU"/>
              </w:rPr>
              <w:t>Советы родителям ребенка с особенным развитием</w:t>
            </w:r>
          </w:p>
        </w:tc>
      </w:tr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диагноз установлен, и теперь перед родителями стоит ответственный выбор: определиться, какое детское учреждение будет посещать их ребёнок, чтобы его обучение и воспитание было адекватным его индивидуальным возможностям и способностям? Опыт показывает, что одинаковый по интенсивности стресс переживает большинство родителей, независимо от того, насколько тяжёлыми являются выявленные у ребёнка проблемы.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головах родителей постоянно возникает мысль, что во всем виноват «ужасный диагноз», а ведь, по сути, он только отражает имеющиеся нарушения. И гораздо лучше знать установленный диагноз и иметь возможность своевременно решать выявленные проблемы теми способами, которые предлагают специалисты, чем игнорировать их, предполагая, что они сами собой исчезнут.</w:t>
            </w:r>
          </w:p>
          <w:p w:rsidR="00402FA4" w:rsidRPr="00402FA4" w:rsidRDefault="00402FA4" w:rsidP="007D5BEF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же наиболее оптимальная тактика поведения родителей детей с проблемами в развитии после проведения комплексного обследования на заседании ПМПК?</w:t>
            </w:r>
          </w:p>
          <w:p w:rsidR="00402FA4" w:rsidRPr="00402FA4" w:rsidRDefault="00402FA4" w:rsidP="007D5BEF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следует делать родителям, находясь во власти негативных эмоций?</w:t>
            </w:r>
          </w:p>
          <w:p w:rsidR="00402FA4" w:rsidRPr="00402FA4" w:rsidRDefault="00402FA4" w:rsidP="007D5BEF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результатов можно добиться, если учитывать индивидуальные особенности ребенка с проблемами в развитии?</w:t>
            </w:r>
          </w:p>
        </w:tc>
      </w:tr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бойтесь диагноза. Диагноз всего лишь констатация проблем медицинскими и психологическими терминами. Незнакомые термины часто звучат устрашающе - надо просто попросить специалистов объяснить вам все непонятные слова, и тогда окажется, что они обозначают только то, о чём вы давно знаете сами, и о чём вы только, что говорили на консультации.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принимайте важных решений в состоянии стресса. Практика показывает: хладнокровных родителей, эмоционально не реагирующих на оценку их ребёнка (а диагностика воспринимается как оценка, в каких бы терминах она ни формулировалась), просто не бывает. Более того, большинство их гораздо острее реагируют на оценку своего ребёнка, чем на оценку самих себя, и это естественно. Поэтому, признавая правомерность 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своих чувств, дайте им немного остыть и улечься. Отвлекитесь на время, займитесь чем-либо доставляющим вам удовольствие, обратите внимание на то, что жизнь продолжается и она по-прежнему привлекательна для вас и вашего ребенка. Если отвлечься не удаётся, если в голове все время «прокручиваются» мысли об «ужасной судьбе», о «страшном диагнозе», если эти мысли не позволяют сосредоточиться на текущих делах, мешают спать, попросите врача выписать вам успокоительное средство: такая «вышедшая из берегов» реакция принесет вред и вам, и ребёнку. Немного успокоившись, обратите своё внимание на ребёнка: он все тот же милый, родной и любимый, его достоинства не стали меньше, а недостатки - больше. Просто теперь перед вами стоит задача полководца - определить такую стратегию и тактику работы с ним, чтобы максимально помочь его развитию и обучению. Эта работа потребует немалых сил и времени.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все особенности развития предполагают необходимость воспитания и обучения в специализированном детском учреждении. Но большинство из них требует своевременного к себе внимания, так как эти особенности влияют на душевное и физическое самочувствие ребёнка, на успешность его развития и усвоения знаний. Например, никто не сомневается, насколько важно умение ребёнка сосредоточенно работать, не отвлекаясь от конечной цели своей деятельности. В значительной мере это умение является результатом воспитания - если ребёнок под руководством взрослого освоил действия с разными предметами, рисование, конструкторы, пластилин, то и в учебных занятиях он показывает способность сосредотачиваться, целенаправленно выполнять предложенное задание. Но бывают случаи, когда повышенная отвлекаемость и быстрое утомление от умственной нагрузки обусловлены особенностями нервной системы ребенка. Врачи в таких случаях говорят о минимальной мозговой дисфункции - несбалансированности основных мозговых процессов, которая проявляется в избыточной двигательной активности, неустойчивом внимании, недостаточной целенаправленности в действиях, повышенной утомляемости.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при подготовке к школе, и при школьном обучении такие дети требуют особого внимания. В разные возрастные периоды на первый план выходят различные проявления мозговых дисфункций. До 3-4 лет могут обращать на себя внимание общая двигательная расторможенность, возбудимость, неустойчивость настроения. Ребёнок недостаточно целенаправлен в игре, его внимание разбросано, он быстро переключается с одной игрушки на другую.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нередко задерживается - ребёнок позже начинает использовать фразовую речь, запас слов у него более скуден, чем у благополучно развивающихся сверстников. Он может не проявлять интереса к чтению рассказов и сказок, к играм с кубиками, конструктором, к сюжетным играм; страдает плохим сном, склонностью к расстройствам пищеварения, аллергическим реакциям, потливостью, нарушением 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координации движений, двигательной неловкостью.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4-5 лет на первый план выступают повышенная возбудимость, раздражительность, импульсивность поведения, частая смена настроения, иногда двигательная расторможенность. Поведение ребёнка в детском саду вызывает нарекания, педагоги обращают внимание на его неумение вести себя на организованных мероприятиях, например на утренниках; отчётливой становится неустойчивость внимания, которая затрудняет усвоение новых знаний. У некоторых детей повышенная возбудимость и расторможенность в играх сочетаются с замедленным темпом мышления. Это дезориентирует взрослых, давая им повод думать, что ребёнок может быть более быстрым и на занятиях.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перемене носится как оголтелый, а на занятии едва шевелится! Наверное, просто ленится», - сердится взрослый. Не зная, что детям с подобными нарушениями свойственны возбуждение и хаотичная активность в игре и замедленность, инертность, низкая продуктивность в умственной деятельности.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отчётливыми в старшем дошкольном возрасте становятся неловкие и недостаточно точные движения пальцев, из-за чего ребёнок позже овладевает умением застегивать пуговицы, шнуровать ботинки, хуже рисует и лепит, чем его сверстники.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обучения в школе тревожащими проявлениями нередко оказываются неумение себя вести, непонимание правил поведения на занятиях, нежелание целенаправленно и сосредоточенно работать. Скудность речи, неумение связно рассказывать, искажение слов, их неправильное согласование в предложениях создают предпосылки для трудностей в освоении родного языка. Психологическое исследование показывает, что дети с мозговыми дисфункциями часто плохо ориентируются в пространстве (они путают правую и левую сторону, неправильно обозначают пространственные соотношения предметов, им трудно выполнить инструкцию на движение в заданном направлении).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слуховое и зрительное внимание у них ограничено, часто упускаются мелкие детали, особенно страдает внимание на фоне посторонних раздражителей. Переработка полученной информации идет более медленно, хуже удерживается в памяти, труднее воспроизводится.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создает предпосылки для возникновения трудностей в овладении учебными навыками (чтением, письмом, счётом) и нарушений поведения в школе.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Переживающий свои неуспехи ребёнок становится замкнутым, подавленным, протестным. Он остро нуждается в помощи, направленной на коррекцию его трудностей.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обратить на них внимание и начать коррекцию в дошкольном возрасте, то к началу обучения в школе многие из них будут сглажены – и обучение станет более успешным. В любом случае они требуют повышенного внимания и специальных занятий сразу – как только будут выявлены.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Коррекция трудностей, возникающих у детей с мозговыми дисфункциями, включает и психолого-педагогические, и медицинские мероприятия.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лекарств можно сделать ребёнка более собранным, целенаправленным, улучшить внимание, память, поведение. Препараты, влияющие на обменные процессы в головном мозге, повысят общий тонус и работоспособность. Обязательно должен быть нормализован сон, снижена тревожность ребёнка.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Психолого-педагогическая помощь направлена на развитие целенаправленности, внимания, памяти, ориентировки в пространстве, совершенствование точных движений. Формирование знаний и представлений, умения думать, обобщать, </w:t>
            </w:r>
            <w:proofErr w:type="gramStart"/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главное  неразрывно связано</w:t>
            </w:r>
            <w:proofErr w:type="gramEnd"/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стимуляцией речевого развития. Подход к ребёнку должен быть организован с учётом уровня его знаний, индивидуального темпа работы, работоспособности, особенностей поведения.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попытки форсировать обучение с целью «наверстать», «догнать» сверстников за счёт обильных и интенсивных занятий, быстрого темпа обучения чаще всего дают отрицательный результат: утомлённый ребёнок, не понимающий, чего от него хотят, будет протестовать и огорчаться.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numPr>
                <w:ilvl w:val="0"/>
                <w:numId w:val="2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Хороших результатов можно добиться, лишь ориентируясь на индивидуальные особенности ребёнка, задерживаясь на каждом этапе освоения знаний столько, сколько необходимо ребёнку, поощряя успехи и поддерживая в трудностях.</w:t>
            </w:r>
          </w:p>
          <w:p w:rsidR="00402FA4" w:rsidRPr="00402FA4" w:rsidRDefault="00402FA4" w:rsidP="007D5BEF">
            <w:pPr>
              <w:numPr>
                <w:ilvl w:val="0"/>
                <w:numId w:val="3"/>
              </w:num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о том, какой вид детского учреждения больше всего подходит ребёнку с явлениями минимальной мозговой дисфункции (ММД), решается индивидуально в каждом конкретном случае. При этом учитываются уровень его умственного развития, степень нарушения внимания, способность к сосредоточенной деятельности. Лучше всего это делать, проконсультировавшись со специалистами ПМПК.</w:t>
            </w:r>
          </w:p>
          <w:p w:rsidR="00402FA4" w:rsidRDefault="00402FA4" w:rsidP="007D5BEF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 важно, к какому педагогу попадёт ребёнок, - от его отношения к ребёнку зависит отношение ребёнка к учёбе и к самому себе. Такие дети особенно трудны для педагога, т.к. постоянно требуют его внимания, мешают другим детям. Если педагог понимает причины неправильного поведения маленького «нарушителя», не считает его сознательным злоумышленником, у него больше шансов установить доброжелательный контакт с ребёнком и помочь ему</w:t>
            </w:r>
            <w:bookmarkStart w:id="0" w:name="_GoBack"/>
            <w:bookmarkEnd w:id="0"/>
          </w:p>
          <w:p w:rsidR="007D5BEF" w:rsidRDefault="007D5BEF" w:rsidP="007D5B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BEF" w:rsidRDefault="007D5BEF" w:rsidP="007D5B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BEF" w:rsidRDefault="007D5BEF" w:rsidP="007D5B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BEF" w:rsidRPr="007D5BEF" w:rsidRDefault="007D5BEF" w:rsidP="007D5BE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FA4" w:rsidRPr="00402FA4" w:rsidRDefault="00402FA4" w:rsidP="007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color w:val="00D900"/>
                <w:sz w:val="28"/>
                <w:szCs w:val="28"/>
                <w:lang w:eastAsia="ru-RU"/>
              </w:rPr>
              <w:lastRenderedPageBreak/>
              <w:t>Рекомендации  дефектолога родителям</w:t>
            </w:r>
          </w:p>
        </w:tc>
      </w:tr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Говорите спокойно, в нормальном темпе, с интонацией.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      </w:r>
            <w:proofErr w:type="gramStart"/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</w:t>
            </w:r>
            <w:proofErr w:type="gramEnd"/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Выдерживайте временную паузу, чтобы у ребенка была возможность говорить и отвечать на вопросы.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Слушайте звуки и шумы, которые нас окружают. Скажите ребенку: 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 и т.д.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ребенок употребляет всего,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      </w:r>
            <w:proofErr w:type="gramStart"/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если ребенок говорит «мяч»,  последовательно научите его говорить «Большой мяч», «Катин  мяч», «Круглый мяч» и т.д.</w:t>
            </w:r>
            <w:proofErr w:type="gramEnd"/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10. </w:t>
            </w: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      </w:r>
          </w:p>
        </w:tc>
      </w:tr>
      <w:tr w:rsidR="00402FA4" w:rsidRPr="00402FA4" w:rsidTr="00402FA4">
        <w:trPr>
          <w:tblCellSpacing w:w="22" w:type="dxa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color w:val="FF8000"/>
                <w:sz w:val="28"/>
                <w:szCs w:val="28"/>
                <w:lang w:eastAsia="ru-RU"/>
              </w:rPr>
              <w:t>Не забывайте: 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color w:val="FF8000"/>
                <w:sz w:val="28"/>
                <w:szCs w:val="28"/>
                <w:lang w:eastAsia="ru-RU"/>
              </w:rPr>
              <w:t>развивайте ребенка, играя с ним!</w:t>
            </w:r>
          </w:p>
          <w:p w:rsidR="00402FA4" w:rsidRPr="00402FA4" w:rsidRDefault="00402FA4" w:rsidP="007D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A4">
              <w:rPr>
                <w:rFonts w:ascii="Times New Roman" w:eastAsia="Times New Roman" w:hAnsi="Times New Roman" w:cs="Times New Roman"/>
                <w:b/>
                <w:bCs/>
                <w:color w:val="FF8000"/>
                <w:sz w:val="28"/>
                <w:szCs w:val="28"/>
                <w:lang w:eastAsia="ru-RU"/>
              </w:rPr>
              <w:t>Ваш ребенок самый замечательный!</w:t>
            </w:r>
          </w:p>
        </w:tc>
      </w:tr>
    </w:tbl>
    <w:p w:rsidR="00727702" w:rsidRPr="00402FA4" w:rsidRDefault="007D5BEF" w:rsidP="007D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Педагог-психолог, учитель-дефектолог: В. А. Дунина</w:t>
      </w:r>
    </w:p>
    <w:sectPr w:rsidR="00727702" w:rsidRPr="00402FA4" w:rsidSect="007D5B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3F04"/>
    <w:multiLevelType w:val="multilevel"/>
    <w:tmpl w:val="611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B7EE1"/>
    <w:multiLevelType w:val="multilevel"/>
    <w:tmpl w:val="B5D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15BDB"/>
    <w:multiLevelType w:val="multilevel"/>
    <w:tmpl w:val="674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5256F"/>
    <w:multiLevelType w:val="multilevel"/>
    <w:tmpl w:val="7E2C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A4"/>
    <w:rsid w:val="00206CDD"/>
    <w:rsid w:val="00402FA4"/>
    <w:rsid w:val="00727702"/>
    <w:rsid w:val="007423CB"/>
    <w:rsid w:val="007D5BEF"/>
    <w:rsid w:val="00E4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10309</Characters>
  <Application>Microsoft Office Word</Application>
  <DocSecurity>0</DocSecurity>
  <Lines>85</Lines>
  <Paragraphs>24</Paragraphs>
  <ScaleCrop>false</ScaleCrop>
  <Company>Microsoft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Школа-Интернат</cp:lastModifiedBy>
  <cp:revision>2</cp:revision>
  <dcterms:created xsi:type="dcterms:W3CDTF">2019-09-16T12:12:00Z</dcterms:created>
  <dcterms:modified xsi:type="dcterms:W3CDTF">2019-09-16T12:12:00Z</dcterms:modified>
</cp:coreProperties>
</file>